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Report of the Eligibility Committee</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Fall Season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There were three requests for clarification during the 2023 Fall Season two involved matters already in the Procedural Rules and were responded to by the Chair of the Committee. The third was reviewed by the Committee.</w:t>
      </w:r>
    </w:p>
    <w:p w:rsidR="00000000" w:rsidDel="00000000" w:rsidP="00000000" w:rsidRDefault="00000000" w:rsidRPr="00000000" w14:paraId="00000005">
      <w:pPr>
        <w:ind w:left="1872" w:hanging="1872"/>
        <w:rPr/>
      </w:pPr>
      <w:r w:rsidDel="00000000" w:rsidR="00000000" w:rsidRPr="00000000">
        <w:rPr>
          <w:rtl w:val="0"/>
        </w:rPr>
        <w:t xml:space="preserve">1.         </w:t>
      </w:r>
      <w:r w:rsidDel="00000000" w:rsidR="00000000" w:rsidRPr="00000000">
        <w:rPr>
          <w:b w:val="1"/>
          <w:rtl w:val="0"/>
        </w:rPr>
        <w:t xml:space="preserve">Question:</w:t>
      </w:r>
      <w:r w:rsidDel="00000000" w:rsidR="00000000" w:rsidRPr="00000000">
        <w:rPr>
          <w:rtl w:val="0"/>
        </w:rPr>
        <w:t xml:space="preserve">  Is a Student-Athlete who is taking graduate classes and is a member of the Class of 2023 eligible? </w:t>
      </w:r>
    </w:p>
    <w:p w:rsidR="00000000" w:rsidDel="00000000" w:rsidP="00000000" w:rsidRDefault="00000000" w:rsidRPr="00000000" w14:paraId="00000006">
      <w:pPr>
        <w:ind w:left="1872" w:hanging="1152"/>
        <w:rPr/>
      </w:pPr>
      <w:r w:rsidDel="00000000" w:rsidR="00000000" w:rsidRPr="00000000">
        <w:rPr>
          <w:b w:val="1"/>
          <w:rtl w:val="0"/>
        </w:rPr>
        <w:t xml:space="preserve">Answer:</w:t>
      </w:r>
      <w:r w:rsidDel="00000000" w:rsidR="00000000" w:rsidRPr="00000000">
        <w:rPr>
          <w:rtl w:val="0"/>
        </w:rPr>
        <w:t xml:space="preserve">     Yes.  Procedural Rule 12(d)(i) includes an exception granting eligibility to graduate students provided that all other eligibility parameters are met.</w:t>
      </w:r>
    </w:p>
    <w:p w:rsidR="00000000" w:rsidDel="00000000" w:rsidP="00000000" w:rsidRDefault="00000000" w:rsidRPr="00000000" w14:paraId="00000007">
      <w:pPr>
        <w:ind w:left="2592" w:hanging="1872"/>
        <w:rPr/>
      </w:pPr>
      <w:r w:rsidDel="00000000" w:rsidR="00000000" w:rsidRPr="00000000">
        <w:rPr>
          <w:rtl w:val="0"/>
        </w:rPr>
      </w:r>
    </w:p>
    <w:p w:rsidR="00000000" w:rsidDel="00000000" w:rsidP="00000000" w:rsidRDefault="00000000" w:rsidRPr="00000000" w14:paraId="00000008">
      <w:pPr>
        <w:ind w:left="1872" w:hanging="1872"/>
        <w:rPr/>
      </w:pPr>
      <w:r w:rsidDel="00000000" w:rsidR="00000000" w:rsidRPr="00000000">
        <w:rPr>
          <w:rtl w:val="0"/>
        </w:rPr>
        <w:t xml:space="preserve">2.          </w:t>
      </w:r>
      <w:r w:rsidDel="00000000" w:rsidR="00000000" w:rsidRPr="00000000">
        <w:rPr>
          <w:b w:val="1"/>
          <w:rtl w:val="0"/>
        </w:rPr>
        <w:t xml:space="preserve">Question:</w:t>
      </w:r>
      <w:r w:rsidDel="00000000" w:rsidR="00000000" w:rsidRPr="00000000">
        <w:rPr>
          <w:rtl w:val="0"/>
        </w:rPr>
        <w:t xml:space="preserve"> Does a Student-Athlete lose a season of eligibility, by only sailing in the Rose Bowl Regatta during that season?</w:t>
      </w:r>
    </w:p>
    <w:p w:rsidR="00000000" w:rsidDel="00000000" w:rsidP="00000000" w:rsidRDefault="00000000" w:rsidRPr="00000000" w14:paraId="00000009">
      <w:pPr>
        <w:ind w:left="1872" w:hanging="1152"/>
        <w:rPr/>
      </w:pPr>
      <w:r w:rsidDel="00000000" w:rsidR="00000000" w:rsidRPr="00000000">
        <w:rPr>
          <w:b w:val="1"/>
          <w:rtl w:val="0"/>
        </w:rPr>
        <w:t xml:space="preserve">Answer:</w:t>
      </w:r>
      <w:r w:rsidDel="00000000" w:rsidR="00000000" w:rsidRPr="00000000">
        <w:rPr>
          <w:rtl w:val="0"/>
        </w:rPr>
        <w:t xml:space="preserve">    No.  PR Appendix A1 (b)(ii) makes an exception to the designation of the Rose Bowl Regatta as a Competition Weekend and thus a season of eligibility for the Rose Bowl regatta.</w:t>
      </w:r>
    </w:p>
    <w:p w:rsidR="00000000" w:rsidDel="00000000" w:rsidP="00000000" w:rsidRDefault="00000000" w:rsidRPr="00000000" w14:paraId="0000000A">
      <w:pPr>
        <w:ind w:left="1872" w:hanging="1872"/>
        <w:rPr/>
      </w:pPr>
      <w:r w:rsidDel="00000000" w:rsidR="00000000" w:rsidRPr="00000000">
        <w:rPr>
          <w:rtl w:val="0"/>
        </w:rPr>
        <w:t xml:space="preserve">3.         </w:t>
      </w:r>
      <w:r w:rsidDel="00000000" w:rsidR="00000000" w:rsidRPr="00000000">
        <w:rPr>
          <w:b w:val="1"/>
          <w:rtl w:val="0"/>
        </w:rPr>
        <w:t xml:space="preserve">Question:</w:t>
      </w:r>
      <w:r w:rsidDel="00000000" w:rsidR="00000000" w:rsidRPr="00000000">
        <w:rPr>
          <w:rtl w:val="0"/>
        </w:rPr>
        <w:t xml:space="preserve">  </w:t>
      </w:r>
      <w:r w:rsidDel="00000000" w:rsidR="00000000" w:rsidRPr="00000000">
        <w:rPr>
          <w:color w:val="000000"/>
          <w:highlight w:val="white"/>
          <w:rtl w:val="0"/>
        </w:rPr>
        <w:t xml:space="preserve">I am pursuing my master's degree at XXXX after completing my undergrad at the same school in 2021. My undergraduate ICSA eligibility was interrupted by Covid-19 in 2020 and 2021.</w:t>
        <w:br w:type="textWrapping"/>
        <w:br w:type="textWrapping"/>
        <w:t xml:space="preserve">I would like to appeal procedural rules 12(b) and 12(d). The unique aspect of my case is that I did not compete in regattas as an undergraduate. </w:t>
        <w:br w:type="textWrapping"/>
        <w:br w:type="textWrapping"/>
        <w:t xml:space="preserve">I am continuing my masters education at the same school and my 5 year window is valid. I am simply seeking to use the undergraduate eligibility that was taken from me because of Covid-19.</w:t>
      </w:r>
      <w:r w:rsidDel="00000000" w:rsidR="00000000" w:rsidRPr="00000000">
        <w:rPr>
          <w:rtl w:val="0"/>
        </w:rPr>
      </w:r>
    </w:p>
    <w:p w:rsidR="00000000" w:rsidDel="00000000" w:rsidP="00000000" w:rsidRDefault="00000000" w:rsidRPr="00000000" w14:paraId="0000000B">
      <w:pPr>
        <w:ind w:left="1728" w:hanging="1008"/>
        <w:rPr>
          <w:color w:val="000000"/>
        </w:rPr>
      </w:pPr>
      <w:r w:rsidDel="00000000" w:rsidR="00000000" w:rsidRPr="00000000">
        <w:rPr>
          <w:b w:val="1"/>
          <w:color w:val="000000"/>
          <w:rtl w:val="0"/>
        </w:rPr>
        <w:t xml:space="preserve">Answer:</w:t>
      </w:r>
      <w:r w:rsidDel="00000000" w:rsidR="00000000" w:rsidRPr="00000000">
        <w:rPr>
          <w:color w:val="000000"/>
          <w:rtl w:val="0"/>
        </w:rPr>
        <w:t xml:space="preserve">  No, Eligibility for F 2020 and Spring 2021 due to Covid-19, when racing was cancelled, was extended by PR 12(d)(i) for members of the Classes of 2022 &amp; 2023.  However, the Class of 2021 was excluded from this extension as a member of the Class of 21 would have become eligible F 2017 and the 5 year limit would have been exceeded after S 2022.  The fact that the Student-athlete did not compete as an undergraduate does not extend the Coved-19 related exceptions beyond those stated in PR 12(d)(i).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sectPr>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